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49" w:rsidRDefault="00281049" w:rsidP="00281049">
      <w:pPr>
        <w:jc w:val="center"/>
        <w:rPr>
          <w:rFonts w:cs="Times New Roman"/>
          <w:b/>
          <w:sz w:val="32"/>
          <w:szCs w:val="32"/>
        </w:rPr>
      </w:pPr>
      <w:r>
        <w:rPr>
          <w:rFonts w:cs="Times New Roman"/>
          <w:b/>
          <w:sz w:val="32"/>
          <w:szCs w:val="32"/>
        </w:rPr>
        <w:t>CONSENT TO RECEIVE ELECTRONIC DELIVERY OF PARTICIPANT DISCLOSURE MATERIALS</w:t>
      </w:r>
    </w:p>
    <w:p w:rsidR="00281049" w:rsidRDefault="00281049" w:rsidP="00281049">
      <w:pPr>
        <w:rPr>
          <w:rFonts w:cs="Times New Roman"/>
          <w:b/>
          <w:sz w:val="32"/>
          <w:szCs w:val="32"/>
        </w:rPr>
      </w:pPr>
    </w:p>
    <w:p w:rsidR="00281049" w:rsidRPr="00736BC9" w:rsidRDefault="00281049" w:rsidP="00281049">
      <w:pPr>
        <w:rPr>
          <w:rFonts w:cs="Times New Roman"/>
          <w:sz w:val="22"/>
          <w:szCs w:val="32"/>
        </w:rPr>
      </w:pPr>
      <w:r w:rsidRPr="00736BC9">
        <w:rPr>
          <w:rFonts w:cs="Times New Roman"/>
          <w:sz w:val="22"/>
          <w:szCs w:val="32"/>
        </w:rPr>
        <w:t>As a participant in the company retirement plan, you must automatically receive information about the plan on a regular basis under federal pension law.  The information which must be disclosed includes the following types of documents:</w:t>
      </w:r>
    </w:p>
    <w:p w:rsidR="00281049" w:rsidRDefault="00281049" w:rsidP="00281049">
      <w:pPr>
        <w:rPr>
          <w:rFonts w:cs="Times New Roman"/>
          <w:szCs w:val="32"/>
        </w:rPr>
      </w:pP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Summary Plan Description (SPD)</w:t>
      </w:r>
      <w:r w:rsidRPr="00E91811">
        <w:rPr>
          <w:rFonts w:cs="Times New Roman"/>
          <w:sz w:val="22"/>
          <w:szCs w:val="32"/>
        </w:rPr>
        <w:t xml:space="preserve"> - the SPD provides a summary of the plan document and other key plan information.</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Summary of Material Modifications (SMM)</w:t>
      </w:r>
      <w:r w:rsidRPr="00E91811">
        <w:rPr>
          <w:rFonts w:cs="Times New Roman"/>
          <w:sz w:val="22"/>
          <w:szCs w:val="32"/>
        </w:rPr>
        <w:t xml:space="preserve"> – the SMM describes material changes to information furnished by the SPD.</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Summary Annual Report (SAR)</w:t>
      </w:r>
      <w:r w:rsidRPr="00E91811">
        <w:rPr>
          <w:rFonts w:cs="Times New Roman"/>
          <w:sz w:val="22"/>
          <w:szCs w:val="32"/>
        </w:rPr>
        <w:t xml:space="preserve"> – the SAR is a summary of the annual financial report that most plans must file with the Department of Labor.</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401(k) Traditional Safe Harbor Notice</w:t>
      </w:r>
      <w:r w:rsidRPr="00E91811">
        <w:rPr>
          <w:rFonts w:cs="Times New Roman"/>
          <w:sz w:val="22"/>
          <w:szCs w:val="32"/>
        </w:rPr>
        <w:t xml:space="preserve"> – the 401(k) Safe Harbor Notice provides information about a participant’s rights and obligations under a Safe Harbor 401(k) Plan.</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Plan and Expense Information for Participant-Directed Plans</w:t>
      </w:r>
      <w:r w:rsidRPr="00E91811">
        <w:rPr>
          <w:rFonts w:cs="Times New Roman"/>
          <w:sz w:val="22"/>
          <w:szCs w:val="32"/>
        </w:rPr>
        <w:t xml:space="preserve"> – for participants in participant-directed plans, plan information, including information about plan fees and expenses.</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Investment Information for Participant-Directed Plan</w:t>
      </w:r>
      <w:r w:rsidRPr="00E91811">
        <w:rPr>
          <w:rFonts w:cs="Times New Roman"/>
          <w:sz w:val="22"/>
          <w:szCs w:val="32"/>
        </w:rPr>
        <w:t xml:space="preserve"> – information about plan investment options, including performance and fees.</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Automatic Enrollment</w:t>
      </w:r>
      <w:r w:rsidRPr="00E91811">
        <w:rPr>
          <w:rFonts w:cs="Times New Roman"/>
          <w:sz w:val="22"/>
          <w:szCs w:val="32"/>
        </w:rPr>
        <w:t xml:space="preserve"> – a description of the plan and automatic enrollment process, including percentage of salary to be automatically deferred and the plan’s default investment and how to opt out of or change the default elections</w:t>
      </w:r>
      <w:r>
        <w:rPr>
          <w:rFonts w:cs="Times New Roman"/>
          <w:sz w:val="22"/>
          <w:szCs w:val="32"/>
        </w:rPr>
        <w:t xml:space="preserve"> under an automatic enrollment plan provision</w:t>
      </w:r>
      <w:r w:rsidRPr="00E91811">
        <w:rPr>
          <w:rFonts w:cs="Times New Roman"/>
          <w:sz w:val="22"/>
          <w:szCs w:val="32"/>
        </w:rPr>
        <w:t>.</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Qualified Default Investment Alternative (QDIA) Notices</w:t>
      </w:r>
      <w:r w:rsidRPr="00E91811">
        <w:rPr>
          <w:rFonts w:cs="Times New Roman"/>
          <w:sz w:val="22"/>
          <w:szCs w:val="32"/>
        </w:rPr>
        <w:t xml:space="preserve"> – notice to participants of the investment of their account in a default investment, if the participant does not provide investment directions.</w:t>
      </w:r>
    </w:p>
    <w:p w:rsidR="00281049" w:rsidRPr="00E91811" w:rsidRDefault="00281049" w:rsidP="00281049">
      <w:pPr>
        <w:pStyle w:val="ListParagraph"/>
        <w:numPr>
          <w:ilvl w:val="0"/>
          <w:numId w:val="1"/>
        </w:numPr>
        <w:rPr>
          <w:rFonts w:cs="Times New Roman"/>
          <w:sz w:val="22"/>
          <w:szCs w:val="32"/>
        </w:rPr>
      </w:pPr>
      <w:r w:rsidRPr="00E91811">
        <w:rPr>
          <w:rFonts w:cs="Times New Roman"/>
          <w:b/>
          <w:sz w:val="22"/>
          <w:szCs w:val="32"/>
        </w:rPr>
        <w:t>Blackout Notice</w:t>
      </w:r>
      <w:r w:rsidRPr="00E91811">
        <w:rPr>
          <w:rFonts w:cs="Times New Roman"/>
          <w:sz w:val="22"/>
          <w:szCs w:val="32"/>
        </w:rPr>
        <w:t xml:space="preserve"> – a notice that a temporary suspension, limitation or restriction on directing retirement funds, obtaining loans or obtaining distributions, for more than three consecutive business days is going to be imposed.</w:t>
      </w:r>
    </w:p>
    <w:p w:rsidR="00281049" w:rsidRPr="000E0CE5" w:rsidRDefault="00281049" w:rsidP="00281049">
      <w:pPr>
        <w:rPr>
          <w:rFonts w:cs="Times New Roman"/>
          <w:szCs w:val="32"/>
        </w:rPr>
      </w:pPr>
    </w:p>
    <w:p w:rsidR="00281049" w:rsidRPr="00736BC9" w:rsidRDefault="00281049" w:rsidP="00281049">
      <w:pPr>
        <w:rPr>
          <w:rFonts w:cs="Times New Roman"/>
          <w:sz w:val="22"/>
          <w:szCs w:val="32"/>
        </w:rPr>
      </w:pPr>
      <w:r w:rsidRPr="00736BC9">
        <w:rPr>
          <w:rFonts w:cs="Times New Roman"/>
          <w:sz w:val="22"/>
          <w:szCs w:val="32"/>
        </w:rPr>
        <w:t>Consent to receive electronically delivered documents can be withdrawn at any time without charge.</w:t>
      </w:r>
    </w:p>
    <w:p w:rsidR="00281049" w:rsidRPr="00736BC9" w:rsidRDefault="00281049" w:rsidP="00281049">
      <w:pPr>
        <w:rPr>
          <w:rFonts w:cs="Times New Roman"/>
          <w:sz w:val="22"/>
          <w:szCs w:val="32"/>
        </w:rPr>
      </w:pPr>
    </w:p>
    <w:p w:rsidR="00281049" w:rsidRPr="00736BC9" w:rsidRDefault="00281049" w:rsidP="00281049">
      <w:pPr>
        <w:rPr>
          <w:rFonts w:cs="Times New Roman"/>
          <w:sz w:val="22"/>
          <w:szCs w:val="32"/>
        </w:rPr>
      </w:pPr>
      <w:r w:rsidRPr="00736BC9">
        <w:rPr>
          <w:rFonts w:cs="Times New Roman"/>
          <w:sz w:val="22"/>
          <w:szCs w:val="32"/>
        </w:rPr>
        <w:t>The procedure for withdrawing consent and for updating the address for receiving electronically delivered documents is to send email or written communication to the electronic or physical address below.</w:t>
      </w:r>
    </w:p>
    <w:p w:rsidR="00281049" w:rsidRPr="00736BC9" w:rsidRDefault="00281049" w:rsidP="00281049">
      <w:pPr>
        <w:rPr>
          <w:rFonts w:cs="Times New Roman"/>
          <w:sz w:val="22"/>
          <w:szCs w:val="32"/>
        </w:rPr>
      </w:pPr>
    </w:p>
    <w:p w:rsidR="00281049" w:rsidRPr="00736BC9" w:rsidRDefault="00281049" w:rsidP="00281049">
      <w:pPr>
        <w:rPr>
          <w:rFonts w:cs="Times New Roman"/>
          <w:sz w:val="22"/>
          <w:szCs w:val="32"/>
        </w:rPr>
      </w:pPr>
      <w:r w:rsidRPr="00736BC9">
        <w:rPr>
          <w:rFonts w:cs="Times New Roman"/>
          <w:sz w:val="22"/>
          <w:szCs w:val="32"/>
        </w:rPr>
        <w:t>You have the right to request and obtain a paper version of an electronically delivered document without charge.</w:t>
      </w:r>
    </w:p>
    <w:p w:rsidR="00281049" w:rsidRDefault="00281049" w:rsidP="00281049">
      <w:pPr>
        <w:rPr>
          <w:rFonts w:cs="Times New Roman"/>
          <w:szCs w:val="32"/>
        </w:rPr>
      </w:pP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b/>
          <w:sz w:val="22"/>
          <w:szCs w:val="32"/>
        </w:rPr>
      </w:pPr>
      <w:r w:rsidRPr="00736BC9">
        <w:rPr>
          <w:rFonts w:cs="Times New Roman"/>
          <w:b/>
          <w:sz w:val="22"/>
          <w:szCs w:val="32"/>
        </w:rPr>
        <w:t>I consent to receive electronic delivery of participant disclosure materials to the following address:</w:t>
      </w:r>
    </w:p>
    <w:p w:rsidR="0028104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u w:val="single"/>
        </w:rPr>
      </w:pP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r w:rsidRPr="00736BC9">
        <w:rPr>
          <w:rFonts w:cs="Times New Roman"/>
          <w:sz w:val="22"/>
          <w:szCs w:val="32"/>
        </w:rPr>
        <w:t>Electronic Address (email)</w:t>
      </w: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u w:val="single"/>
        </w:rPr>
      </w:pP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r w:rsidRPr="00736BC9">
        <w:rPr>
          <w:rFonts w:cs="Times New Roman"/>
          <w:sz w:val="22"/>
          <w:szCs w:val="32"/>
        </w:rPr>
        <w:t>Print Name</w:t>
      </w: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r w:rsidRPr="00736BC9">
        <w:rPr>
          <w:rFonts w:cs="Times New Roman"/>
          <w:sz w:val="22"/>
          <w:szCs w:val="32"/>
          <w:u w:val="single"/>
        </w:rPr>
        <w:tab/>
      </w: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r w:rsidRPr="00736BC9">
        <w:rPr>
          <w:rFonts w:cs="Times New Roman"/>
          <w:sz w:val="22"/>
          <w:szCs w:val="32"/>
        </w:rPr>
        <w:t xml:space="preserve">Signature </w:t>
      </w:r>
      <w:r w:rsidRPr="00736BC9">
        <w:rPr>
          <w:rFonts w:cs="Times New Roman"/>
          <w:sz w:val="22"/>
          <w:szCs w:val="32"/>
        </w:rPr>
        <w:tab/>
      </w:r>
      <w:r w:rsidRPr="00736BC9">
        <w:rPr>
          <w:rFonts w:cs="Times New Roman"/>
          <w:sz w:val="22"/>
          <w:szCs w:val="32"/>
        </w:rPr>
        <w:tab/>
      </w:r>
      <w:r w:rsidRPr="00736BC9">
        <w:rPr>
          <w:rFonts w:cs="Times New Roman"/>
          <w:sz w:val="22"/>
          <w:szCs w:val="32"/>
        </w:rPr>
        <w:tab/>
      </w:r>
      <w:r w:rsidRPr="00736BC9">
        <w:rPr>
          <w:rFonts w:cs="Times New Roman"/>
          <w:sz w:val="22"/>
          <w:szCs w:val="32"/>
        </w:rPr>
        <w:tab/>
      </w:r>
      <w:r w:rsidRPr="00736BC9">
        <w:rPr>
          <w:rFonts w:cs="Times New Roman"/>
          <w:sz w:val="22"/>
          <w:szCs w:val="32"/>
        </w:rPr>
        <w:tab/>
      </w:r>
      <w:r w:rsidRPr="00736BC9">
        <w:rPr>
          <w:rFonts w:cs="Times New Roman"/>
          <w:sz w:val="22"/>
          <w:szCs w:val="32"/>
        </w:rPr>
        <w:tab/>
      </w:r>
      <w:r w:rsidRPr="00736BC9">
        <w:rPr>
          <w:rFonts w:cs="Times New Roman"/>
          <w:sz w:val="22"/>
          <w:szCs w:val="32"/>
        </w:rPr>
        <w:tab/>
        <w:t>Date</w:t>
      </w:r>
    </w:p>
    <w:p w:rsidR="00281049" w:rsidRPr="00736BC9" w:rsidRDefault="00281049" w:rsidP="00281049">
      <w:pPr>
        <w:pBdr>
          <w:top w:val="single" w:sz="4" w:space="1" w:color="auto"/>
          <w:left w:val="single" w:sz="4" w:space="1" w:color="auto"/>
          <w:bottom w:val="single" w:sz="4" w:space="1" w:color="auto"/>
          <w:right w:val="single" w:sz="4" w:space="1" w:color="auto"/>
        </w:pBdr>
        <w:rPr>
          <w:rFonts w:cs="Times New Roman"/>
          <w:sz w:val="22"/>
          <w:szCs w:val="32"/>
        </w:rPr>
      </w:pPr>
    </w:p>
    <w:p w:rsidR="00281049" w:rsidRDefault="00281049" w:rsidP="00281049">
      <w:pPr>
        <w:rPr>
          <w:rFonts w:cs="Times New Roman"/>
          <w:szCs w:val="32"/>
        </w:rPr>
      </w:pPr>
    </w:p>
    <w:p w:rsidR="00281049" w:rsidRPr="00811648" w:rsidRDefault="00281049" w:rsidP="00281049">
      <w:pPr>
        <w:rPr>
          <w:rFonts w:cs="Times New Roman"/>
          <w:szCs w:val="32"/>
          <w:u w:val="single"/>
        </w:rPr>
      </w:pPr>
      <w:r>
        <w:rPr>
          <w:rFonts w:cs="Times New Roman"/>
          <w:szCs w:val="32"/>
        </w:rPr>
        <w:t>Return signed consent form or request to withdraw consent or to update electronic address to:</w:t>
      </w:r>
      <w:r>
        <w:rPr>
          <w:rFonts w:cs="Times New Roman"/>
          <w:szCs w:val="32"/>
        </w:rPr>
        <w:tab/>
      </w:r>
      <w:r>
        <w:rPr>
          <w:rFonts w:cs="Times New Roman"/>
          <w:szCs w:val="32"/>
        </w:rPr>
        <w:tab/>
      </w:r>
      <w:r>
        <w:rPr>
          <w:rFonts w:cs="Times New Roman"/>
          <w:szCs w:val="32"/>
        </w:rPr>
        <w:tab/>
        <w:t>Attention</w:t>
      </w:r>
      <w:r>
        <w:rPr>
          <w:rFonts w:cs="Times New Roman"/>
          <w:szCs w:val="32"/>
        </w:rPr>
        <w:tab/>
      </w:r>
      <w:r>
        <w:rPr>
          <w:rFonts w:cs="Times New Roman"/>
          <w:szCs w:val="32"/>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rPr>
        <w:tab/>
      </w:r>
      <w:r>
        <w:rPr>
          <w:rFonts w:cs="Times New Roman"/>
          <w:szCs w:val="32"/>
        </w:rPr>
        <w:tab/>
        <w:t>Physical Address</w:t>
      </w:r>
      <w:r>
        <w:rPr>
          <w:rFonts w:cs="Times New Roman"/>
          <w:szCs w:val="32"/>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p>
    <w:p w:rsidR="00281049" w:rsidRPr="00811648" w:rsidRDefault="00281049" w:rsidP="00281049">
      <w:pPr>
        <w:ind w:left="720" w:firstLine="720"/>
        <w:rPr>
          <w:rFonts w:cs="Times New Roman"/>
          <w:szCs w:val="32"/>
          <w:u w:val="single"/>
        </w:rPr>
      </w:pPr>
      <w:r>
        <w:rPr>
          <w:rFonts w:cs="Times New Roman"/>
          <w:szCs w:val="32"/>
        </w:rPr>
        <w:t>Electronic Address</w:t>
      </w:r>
      <w:r>
        <w:rPr>
          <w:rFonts w:cs="Times New Roman"/>
          <w:szCs w:val="32"/>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r>
        <w:rPr>
          <w:rFonts w:cs="Times New Roman"/>
          <w:szCs w:val="32"/>
          <w:u w:val="single"/>
        </w:rPr>
        <w:tab/>
      </w:r>
    </w:p>
    <w:sectPr w:rsidR="00281049" w:rsidRPr="00811648" w:rsidSect="00725F17">
      <w:footerReference w:type="default" r:id="rId7"/>
      <w:pgSz w:w="12240" w:h="15840" w:code="1"/>
      <w:pgMar w:top="720" w:right="1152" w:bottom="720"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17" w:rsidRDefault="00725F17" w:rsidP="00725F17">
      <w:r>
        <w:separator/>
      </w:r>
    </w:p>
  </w:endnote>
  <w:endnote w:type="continuationSeparator" w:id="0">
    <w:p w:rsidR="00725F17" w:rsidRDefault="00725F17" w:rsidP="00725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17" w:rsidRDefault="00725F17">
    <w:pPr>
      <w:pStyle w:val="Footer"/>
    </w:pPr>
    <w:r>
      <w:t>Consent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17" w:rsidRDefault="00725F17" w:rsidP="00725F17">
      <w:r>
        <w:separator/>
      </w:r>
    </w:p>
  </w:footnote>
  <w:footnote w:type="continuationSeparator" w:id="0">
    <w:p w:rsidR="00725F17" w:rsidRDefault="00725F17" w:rsidP="00725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817E8"/>
    <w:multiLevelType w:val="hybridMultilevel"/>
    <w:tmpl w:val="C884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81049"/>
    <w:rsid w:val="00001A6E"/>
    <w:rsid w:val="00003446"/>
    <w:rsid w:val="0000647C"/>
    <w:rsid w:val="00006A9C"/>
    <w:rsid w:val="000103ED"/>
    <w:rsid w:val="00015254"/>
    <w:rsid w:val="000228D3"/>
    <w:rsid w:val="00023F72"/>
    <w:rsid w:val="000309DD"/>
    <w:rsid w:val="00031C80"/>
    <w:rsid w:val="0003237B"/>
    <w:rsid w:val="0003499B"/>
    <w:rsid w:val="00044BF0"/>
    <w:rsid w:val="00045253"/>
    <w:rsid w:val="00061BD9"/>
    <w:rsid w:val="000710C1"/>
    <w:rsid w:val="00072394"/>
    <w:rsid w:val="000753CE"/>
    <w:rsid w:val="000805FA"/>
    <w:rsid w:val="0008341D"/>
    <w:rsid w:val="000859D2"/>
    <w:rsid w:val="00093CC4"/>
    <w:rsid w:val="000A54F3"/>
    <w:rsid w:val="000A7D80"/>
    <w:rsid w:val="000A7F43"/>
    <w:rsid w:val="000B0D2E"/>
    <w:rsid w:val="000B1AE3"/>
    <w:rsid w:val="000B315D"/>
    <w:rsid w:val="000B3881"/>
    <w:rsid w:val="000B7DF6"/>
    <w:rsid w:val="000D041E"/>
    <w:rsid w:val="000D25BD"/>
    <w:rsid w:val="000D3B1B"/>
    <w:rsid w:val="000E0160"/>
    <w:rsid w:val="000E3E60"/>
    <w:rsid w:val="000E4E55"/>
    <w:rsid w:val="000E72D9"/>
    <w:rsid w:val="000F4282"/>
    <w:rsid w:val="000F5C75"/>
    <w:rsid w:val="000F7E59"/>
    <w:rsid w:val="00104BEC"/>
    <w:rsid w:val="0010646F"/>
    <w:rsid w:val="00106EF3"/>
    <w:rsid w:val="00115ECE"/>
    <w:rsid w:val="00116670"/>
    <w:rsid w:val="00120960"/>
    <w:rsid w:val="00122043"/>
    <w:rsid w:val="0012633F"/>
    <w:rsid w:val="00133556"/>
    <w:rsid w:val="001338A0"/>
    <w:rsid w:val="00136540"/>
    <w:rsid w:val="00141E19"/>
    <w:rsid w:val="001430A4"/>
    <w:rsid w:val="001464F6"/>
    <w:rsid w:val="001558D5"/>
    <w:rsid w:val="00161044"/>
    <w:rsid w:val="00172092"/>
    <w:rsid w:val="00174A45"/>
    <w:rsid w:val="00175553"/>
    <w:rsid w:val="001760D3"/>
    <w:rsid w:val="00180BF0"/>
    <w:rsid w:val="001905D1"/>
    <w:rsid w:val="00192A88"/>
    <w:rsid w:val="00193D1F"/>
    <w:rsid w:val="001A0D37"/>
    <w:rsid w:val="001A2DDA"/>
    <w:rsid w:val="001A3F56"/>
    <w:rsid w:val="001A5830"/>
    <w:rsid w:val="001A6C16"/>
    <w:rsid w:val="001B62F0"/>
    <w:rsid w:val="001B7EB8"/>
    <w:rsid w:val="001C3858"/>
    <w:rsid w:val="001D1A42"/>
    <w:rsid w:val="001D5668"/>
    <w:rsid w:val="001D7825"/>
    <w:rsid w:val="001D7B9A"/>
    <w:rsid w:val="001E05E9"/>
    <w:rsid w:val="001E33D8"/>
    <w:rsid w:val="001E640F"/>
    <w:rsid w:val="001F043B"/>
    <w:rsid w:val="001F1A81"/>
    <w:rsid w:val="001F1CB6"/>
    <w:rsid w:val="001F31F7"/>
    <w:rsid w:val="0020193B"/>
    <w:rsid w:val="002062FB"/>
    <w:rsid w:val="002208E8"/>
    <w:rsid w:val="00220D0A"/>
    <w:rsid w:val="002212F0"/>
    <w:rsid w:val="00222E1D"/>
    <w:rsid w:val="00231557"/>
    <w:rsid w:val="00233D82"/>
    <w:rsid w:val="00244859"/>
    <w:rsid w:val="00251D74"/>
    <w:rsid w:val="002532FB"/>
    <w:rsid w:val="002567A2"/>
    <w:rsid w:val="002667AF"/>
    <w:rsid w:val="00270C5C"/>
    <w:rsid w:val="00271F29"/>
    <w:rsid w:val="0027353F"/>
    <w:rsid w:val="0027373F"/>
    <w:rsid w:val="0027388B"/>
    <w:rsid w:val="002807A1"/>
    <w:rsid w:val="00281049"/>
    <w:rsid w:val="00283687"/>
    <w:rsid w:val="002916C7"/>
    <w:rsid w:val="00294FD9"/>
    <w:rsid w:val="00295AA4"/>
    <w:rsid w:val="00297293"/>
    <w:rsid w:val="002A446F"/>
    <w:rsid w:val="002A44B2"/>
    <w:rsid w:val="002A6987"/>
    <w:rsid w:val="002B2B97"/>
    <w:rsid w:val="002B6032"/>
    <w:rsid w:val="002B69BA"/>
    <w:rsid w:val="002C074C"/>
    <w:rsid w:val="002C44E0"/>
    <w:rsid w:val="002D2C0D"/>
    <w:rsid w:val="002D6614"/>
    <w:rsid w:val="002E02DD"/>
    <w:rsid w:val="002E21CE"/>
    <w:rsid w:val="002E3070"/>
    <w:rsid w:val="002F4FBB"/>
    <w:rsid w:val="002F50D0"/>
    <w:rsid w:val="002F612C"/>
    <w:rsid w:val="002F6483"/>
    <w:rsid w:val="002F67DE"/>
    <w:rsid w:val="002F6801"/>
    <w:rsid w:val="002F6ACE"/>
    <w:rsid w:val="002F6EC8"/>
    <w:rsid w:val="003012EE"/>
    <w:rsid w:val="00301C68"/>
    <w:rsid w:val="003064FF"/>
    <w:rsid w:val="00307C78"/>
    <w:rsid w:val="00316145"/>
    <w:rsid w:val="0031664E"/>
    <w:rsid w:val="00322953"/>
    <w:rsid w:val="00332B0B"/>
    <w:rsid w:val="00333B71"/>
    <w:rsid w:val="00333FD4"/>
    <w:rsid w:val="00334B6B"/>
    <w:rsid w:val="00337EFA"/>
    <w:rsid w:val="00341F36"/>
    <w:rsid w:val="00342E9C"/>
    <w:rsid w:val="00344689"/>
    <w:rsid w:val="00347F8B"/>
    <w:rsid w:val="00351FCF"/>
    <w:rsid w:val="0035321D"/>
    <w:rsid w:val="003578A8"/>
    <w:rsid w:val="00360724"/>
    <w:rsid w:val="00360EF6"/>
    <w:rsid w:val="0037095B"/>
    <w:rsid w:val="00371968"/>
    <w:rsid w:val="00372446"/>
    <w:rsid w:val="003737FA"/>
    <w:rsid w:val="00374492"/>
    <w:rsid w:val="003775CE"/>
    <w:rsid w:val="0038103D"/>
    <w:rsid w:val="0038470B"/>
    <w:rsid w:val="003A1778"/>
    <w:rsid w:val="003A2423"/>
    <w:rsid w:val="003A7C3F"/>
    <w:rsid w:val="003B09F9"/>
    <w:rsid w:val="003C0087"/>
    <w:rsid w:val="003C0A1C"/>
    <w:rsid w:val="003D09AE"/>
    <w:rsid w:val="003D4609"/>
    <w:rsid w:val="003D4C33"/>
    <w:rsid w:val="003D6A1A"/>
    <w:rsid w:val="003D7419"/>
    <w:rsid w:val="003E04FD"/>
    <w:rsid w:val="003E0E79"/>
    <w:rsid w:val="003E6300"/>
    <w:rsid w:val="003E7B53"/>
    <w:rsid w:val="003F3E5A"/>
    <w:rsid w:val="003F5A72"/>
    <w:rsid w:val="00400648"/>
    <w:rsid w:val="0040138A"/>
    <w:rsid w:val="004027E0"/>
    <w:rsid w:val="00405C2F"/>
    <w:rsid w:val="004117F6"/>
    <w:rsid w:val="00414EB9"/>
    <w:rsid w:val="0041697D"/>
    <w:rsid w:val="00417D37"/>
    <w:rsid w:val="004224E6"/>
    <w:rsid w:val="004234B7"/>
    <w:rsid w:val="00423E21"/>
    <w:rsid w:val="00434C5A"/>
    <w:rsid w:val="00434EAF"/>
    <w:rsid w:val="0043571D"/>
    <w:rsid w:val="00440373"/>
    <w:rsid w:val="00442882"/>
    <w:rsid w:val="00442AF8"/>
    <w:rsid w:val="00444C78"/>
    <w:rsid w:val="00445D83"/>
    <w:rsid w:val="0044766C"/>
    <w:rsid w:val="00447CEB"/>
    <w:rsid w:val="00447F08"/>
    <w:rsid w:val="00457D22"/>
    <w:rsid w:val="0046010C"/>
    <w:rsid w:val="0046462F"/>
    <w:rsid w:val="00464701"/>
    <w:rsid w:val="0047263B"/>
    <w:rsid w:val="00473569"/>
    <w:rsid w:val="00481333"/>
    <w:rsid w:val="00483392"/>
    <w:rsid w:val="00495C02"/>
    <w:rsid w:val="004A237E"/>
    <w:rsid w:val="004A26EE"/>
    <w:rsid w:val="004A45A4"/>
    <w:rsid w:val="004A784E"/>
    <w:rsid w:val="004B2AFA"/>
    <w:rsid w:val="004C03FE"/>
    <w:rsid w:val="004C1FDD"/>
    <w:rsid w:val="004D3C95"/>
    <w:rsid w:val="004D3D70"/>
    <w:rsid w:val="004D61F3"/>
    <w:rsid w:val="004E4308"/>
    <w:rsid w:val="004E495D"/>
    <w:rsid w:val="004E4B12"/>
    <w:rsid w:val="004E56F4"/>
    <w:rsid w:val="004E6CF5"/>
    <w:rsid w:val="004E6FA3"/>
    <w:rsid w:val="004F0820"/>
    <w:rsid w:val="004F78D1"/>
    <w:rsid w:val="0050147B"/>
    <w:rsid w:val="00506A2B"/>
    <w:rsid w:val="00510051"/>
    <w:rsid w:val="005141AF"/>
    <w:rsid w:val="0051501A"/>
    <w:rsid w:val="00521D90"/>
    <w:rsid w:val="00523929"/>
    <w:rsid w:val="00527E57"/>
    <w:rsid w:val="00532368"/>
    <w:rsid w:val="00533B20"/>
    <w:rsid w:val="00536826"/>
    <w:rsid w:val="00544EF0"/>
    <w:rsid w:val="00545A5E"/>
    <w:rsid w:val="00547D4C"/>
    <w:rsid w:val="005578C1"/>
    <w:rsid w:val="0057288E"/>
    <w:rsid w:val="005757C3"/>
    <w:rsid w:val="005777A7"/>
    <w:rsid w:val="00580A9A"/>
    <w:rsid w:val="005811B8"/>
    <w:rsid w:val="00582D78"/>
    <w:rsid w:val="0058414C"/>
    <w:rsid w:val="005873C6"/>
    <w:rsid w:val="00591291"/>
    <w:rsid w:val="00593C50"/>
    <w:rsid w:val="005A7522"/>
    <w:rsid w:val="005C19AB"/>
    <w:rsid w:val="005C524B"/>
    <w:rsid w:val="005C6372"/>
    <w:rsid w:val="005D01B1"/>
    <w:rsid w:val="005D606F"/>
    <w:rsid w:val="005E1A19"/>
    <w:rsid w:val="005E2BF1"/>
    <w:rsid w:val="005E315A"/>
    <w:rsid w:val="005E3C29"/>
    <w:rsid w:val="005E6293"/>
    <w:rsid w:val="005E6555"/>
    <w:rsid w:val="005F6180"/>
    <w:rsid w:val="0060065A"/>
    <w:rsid w:val="006018F0"/>
    <w:rsid w:val="00606D74"/>
    <w:rsid w:val="0060713C"/>
    <w:rsid w:val="00607A74"/>
    <w:rsid w:val="006148C9"/>
    <w:rsid w:val="00615CBE"/>
    <w:rsid w:val="006162AC"/>
    <w:rsid w:val="006162EF"/>
    <w:rsid w:val="00617F05"/>
    <w:rsid w:val="00617F0E"/>
    <w:rsid w:val="00627197"/>
    <w:rsid w:val="0063082D"/>
    <w:rsid w:val="00631270"/>
    <w:rsid w:val="00631E0F"/>
    <w:rsid w:val="00632814"/>
    <w:rsid w:val="00635B0E"/>
    <w:rsid w:val="0063620B"/>
    <w:rsid w:val="00646586"/>
    <w:rsid w:val="00651297"/>
    <w:rsid w:val="00656F46"/>
    <w:rsid w:val="0065787E"/>
    <w:rsid w:val="00664CE4"/>
    <w:rsid w:val="006650F8"/>
    <w:rsid w:val="00673E2A"/>
    <w:rsid w:val="00682283"/>
    <w:rsid w:val="00684F04"/>
    <w:rsid w:val="0068623E"/>
    <w:rsid w:val="00686379"/>
    <w:rsid w:val="00691437"/>
    <w:rsid w:val="00691662"/>
    <w:rsid w:val="0069710E"/>
    <w:rsid w:val="006A0A1B"/>
    <w:rsid w:val="006A0DB2"/>
    <w:rsid w:val="006A157F"/>
    <w:rsid w:val="006A212B"/>
    <w:rsid w:val="006A259B"/>
    <w:rsid w:val="006B220E"/>
    <w:rsid w:val="006B5707"/>
    <w:rsid w:val="006C1589"/>
    <w:rsid w:val="006C4149"/>
    <w:rsid w:val="006D0C19"/>
    <w:rsid w:val="006D43DF"/>
    <w:rsid w:val="006D71DA"/>
    <w:rsid w:val="006E2146"/>
    <w:rsid w:val="006E36BC"/>
    <w:rsid w:val="006E46E7"/>
    <w:rsid w:val="006E5E29"/>
    <w:rsid w:val="006F56EC"/>
    <w:rsid w:val="006F7565"/>
    <w:rsid w:val="006F7DEA"/>
    <w:rsid w:val="0070130B"/>
    <w:rsid w:val="00702430"/>
    <w:rsid w:val="00705163"/>
    <w:rsid w:val="00710C7C"/>
    <w:rsid w:val="00725F17"/>
    <w:rsid w:val="00731324"/>
    <w:rsid w:val="007319B0"/>
    <w:rsid w:val="00737182"/>
    <w:rsid w:val="007373C4"/>
    <w:rsid w:val="00742055"/>
    <w:rsid w:val="0074665C"/>
    <w:rsid w:val="007471D7"/>
    <w:rsid w:val="00747C13"/>
    <w:rsid w:val="00750827"/>
    <w:rsid w:val="007606AB"/>
    <w:rsid w:val="007616D9"/>
    <w:rsid w:val="00764394"/>
    <w:rsid w:val="007647C0"/>
    <w:rsid w:val="007650B6"/>
    <w:rsid w:val="0076743A"/>
    <w:rsid w:val="007705FC"/>
    <w:rsid w:val="00776FEB"/>
    <w:rsid w:val="00780F26"/>
    <w:rsid w:val="00781D09"/>
    <w:rsid w:val="00783363"/>
    <w:rsid w:val="00786F06"/>
    <w:rsid w:val="0079117D"/>
    <w:rsid w:val="00795E7E"/>
    <w:rsid w:val="00797706"/>
    <w:rsid w:val="007A1208"/>
    <w:rsid w:val="007B0B31"/>
    <w:rsid w:val="007B0B66"/>
    <w:rsid w:val="007B43BF"/>
    <w:rsid w:val="007B5A22"/>
    <w:rsid w:val="007C100C"/>
    <w:rsid w:val="007C1FA9"/>
    <w:rsid w:val="007D1836"/>
    <w:rsid w:val="007D2C91"/>
    <w:rsid w:val="007D5089"/>
    <w:rsid w:val="007D5504"/>
    <w:rsid w:val="007D5CE9"/>
    <w:rsid w:val="007E42B1"/>
    <w:rsid w:val="007E4F0A"/>
    <w:rsid w:val="007E6C6D"/>
    <w:rsid w:val="007F2182"/>
    <w:rsid w:val="007F24C5"/>
    <w:rsid w:val="007F62D3"/>
    <w:rsid w:val="007F6448"/>
    <w:rsid w:val="007F651E"/>
    <w:rsid w:val="007F7560"/>
    <w:rsid w:val="00800860"/>
    <w:rsid w:val="00806B44"/>
    <w:rsid w:val="0080713C"/>
    <w:rsid w:val="00810DC2"/>
    <w:rsid w:val="0081271D"/>
    <w:rsid w:val="0081511B"/>
    <w:rsid w:val="00816003"/>
    <w:rsid w:val="0081715C"/>
    <w:rsid w:val="00822812"/>
    <w:rsid w:val="00826E62"/>
    <w:rsid w:val="00827B8F"/>
    <w:rsid w:val="0083301A"/>
    <w:rsid w:val="00834819"/>
    <w:rsid w:val="00841C0C"/>
    <w:rsid w:val="008463F0"/>
    <w:rsid w:val="0085101C"/>
    <w:rsid w:val="008650EB"/>
    <w:rsid w:val="00865E1B"/>
    <w:rsid w:val="008740A9"/>
    <w:rsid w:val="00874687"/>
    <w:rsid w:val="00880CFD"/>
    <w:rsid w:val="008829E6"/>
    <w:rsid w:val="00886E2D"/>
    <w:rsid w:val="00896D26"/>
    <w:rsid w:val="008A34C6"/>
    <w:rsid w:val="008A4C5A"/>
    <w:rsid w:val="008A5A6A"/>
    <w:rsid w:val="008B00FB"/>
    <w:rsid w:val="008B7460"/>
    <w:rsid w:val="008C0402"/>
    <w:rsid w:val="008C152F"/>
    <w:rsid w:val="008C416A"/>
    <w:rsid w:val="008D026C"/>
    <w:rsid w:val="008D080C"/>
    <w:rsid w:val="008D1AEC"/>
    <w:rsid w:val="008D2273"/>
    <w:rsid w:val="008D3B92"/>
    <w:rsid w:val="008D56E6"/>
    <w:rsid w:val="008D7619"/>
    <w:rsid w:val="008E6FC3"/>
    <w:rsid w:val="008F2894"/>
    <w:rsid w:val="008F4E91"/>
    <w:rsid w:val="00901220"/>
    <w:rsid w:val="009067BD"/>
    <w:rsid w:val="00906911"/>
    <w:rsid w:val="00910DBE"/>
    <w:rsid w:val="00912235"/>
    <w:rsid w:val="009148DA"/>
    <w:rsid w:val="00914E10"/>
    <w:rsid w:val="00920299"/>
    <w:rsid w:val="00923A6B"/>
    <w:rsid w:val="00926145"/>
    <w:rsid w:val="00930D26"/>
    <w:rsid w:val="009348B5"/>
    <w:rsid w:val="009352B3"/>
    <w:rsid w:val="00936CB6"/>
    <w:rsid w:val="00940FD8"/>
    <w:rsid w:val="00946E78"/>
    <w:rsid w:val="009475D4"/>
    <w:rsid w:val="00950EA8"/>
    <w:rsid w:val="00952FED"/>
    <w:rsid w:val="0095427D"/>
    <w:rsid w:val="00960AFF"/>
    <w:rsid w:val="0096371B"/>
    <w:rsid w:val="00967CE1"/>
    <w:rsid w:val="00973C71"/>
    <w:rsid w:val="0098058E"/>
    <w:rsid w:val="00983214"/>
    <w:rsid w:val="00983565"/>
    <w:rsid w:val="00983858"/>
    <w:rsid w:val="0098411B"/>
    <w:rsid w:val="00986374"/>
    <w:rsid w:val="00991BA9"/>
    <w:rsid w:val="00992737"/>
    <w:rsid w:val="00992B3B"/>
    <w:rsid w:val="009951B9"/>
    <w:rsid w:val="0099555C"/>
    <w:rsid w:val="00997827"/>
    <w:rsid w:val="009A111D"/>
    <w:rsid w:val="009A15F3"/>
    <w:rsid w:val="009B04A6"/>
    <w:rsid w:val="009B173B"/>
    <w:rsid w:val="009B2DA9"/>
    <w:rsid w:val="009B5EBD"/>
    <w:rsid w:val="009B627A"/>
    <w:rsid w:val="009C0799"/>
    <w:rsid w:val="009D62AA"/>
    <w:rsid w:val="009D7519"/>
    <w:rsid w:val="009D7D95"/>
    <w:rsid w:val="009E07EE"/>
    <w:rsid w:val="009E4FB2"/>
    <w:rsid w:val="009E6546"/>
    <w:rsid w:val="009E6FF5"/>
    <w:rsid w:val="009E7AB0"/>
    <w:rsid w:val="009F1ED2"/>
    <w:rsid w:val="009F31E9"/>
    <w:rsid w:val="009F4A3C"/>
    <w:rsid w:val="00A02154"/>
    <w:rsid w:val="00A02DC1"/>
    <w:rsid w:val="00A03638"/>
    <w:rsid w:val="00A03C66"/>
    <w:rsid w:val="00A03E85"/>
    <w:rsid w:val="00A050E2"/>
    <w:rsid w:val="00A11854"/>
    <w:rsid w:val="00A119EC"/>
    <w:rsid w:val="00A11E4C"/>
    <w:rsid w:val="00A137FD"/>
    <w:rsid w:val="00A1571A"/>
    <w:rsid w:val="00A20CFB"/>
    <w:rsid w:val="00A21B9C"/>
    <w:rsid w:val="00A2498E"/>
    <w:rsid w:val="00A351FF"/>
    <w:rsid w:val="00A37CBA"/>
    <w:rsid w:val="00A422B5"/>
    <w:rsid w:val="00A42543"/>
    <w:rsid w:val="00A43B10"/>
    <w:rsid w:val="00A43E30"/>
    <w:rsid w:val="00A43EDE"/>
    <w:rsid w:val="00A47E39"/>
    <w:rsid w:val="00A50EA2"/>
    <w:rsid w:val="00A51D9D"/>
    <w:rsid w:val="00A54C97"/>
    <w:rsid w:val="00A61FA9"/>
    <w:rsid w:val="00A63626"/>
    <w:rsid w:val="00A65243"/>
    <w:rsid w:val="00A666C7"/>
    <w:rsid w:val="00A66717"/>
    <w:rsid w:val="00A75385"/>
    <w:rsid w:val="00A75BB7"/>
    <w:rsid w:val="00A81661"/>
    <w:rsid w:val="00A821E0"/>
    <w:rsid w:val="00A839C9"/>
    <w:rsid w:val="00A90A73"/>
    <w:rsid w:val="00A91872"/>
    <w:rsid w:val="00A91CE2"/>
    <w:rsid w:val="00A92199"/>
    <w:rsid w:val="00A94D02"/>
    <w:rsid w:val="00AA056A"/>
    <w:rsid w:val="00AA05A7"/>
    <w:rsid w:val="00AA2372"/>
    <w:rsid w:val="00AA4C1E"/>
    <w:rsid w:val="00AA7431"/>
    <w:rsid w:val="00AB61FF"/>
    <w:rsid w:val="00AB7E77"/>
    <w:rsid w:val="00AC04B3"/>
    <w:rsid w:val="00AC0FE7"/>
    <w:rsid w:val="00AC28E4"/>
    <w:rsid w:val="00AC5847"/>
    <w:rsid w:val="00AC67EC"/>
    <w:rsid w:val="00AD0307"/>
    <w:rsid w:val="00AD0530"/>
    <w:rsid w:val="00AD3F70"/>
    <w:rsid w:val="00AF03E0"/>
    <w:rsid w:val="00AF063D"/>
    <w:rsid w:val="00AF2A14"/>
    <w:rsid w:val="00AF3ADA"/>
    <w:rsid w:val="00AF4541"/>
    <w:rsid w:val="00B010AB"/>
    <w:rsid w:val="00B03138"/>
    <w:rsid w:val="00B161C9"/>
    <w:rsid w:val="00B21545"/>
    <w:rsid w:val="00B333CA"/>
    <w:rsid w:val="00B348F8"/>
    <w:rsid w:val="00B4025B"/>
    <w:rsid w:val="00B47376"/>
    <w:rsid w:val="00B477B7"/>
    <w:rsid w:val="00B50E93"/>
    <w:rsid w:val="00B511A3"/>
    <w:rsid w:val="00B53F4B"/>
    <w:rsid w:val="00B62116"/>
    <w:rsid w:val="00B661E5"/>
    <w:rsid w:val="00B67008"/>
    <w:rsid w:val="00B67CD7"/>
    <w:rsid w:val="00B73BFC"/>
    <w:rsid w:val="00B76593"/>
    <w:rsid w:val="00B85C09"/>
    <w:rsid w:val="00B867A3"/>
    <w:rsid w:val="00B872D1"/>
    <w:rsid w:val="00B91217"/>
    <w:rsid w:val="00B96D72"/>
    <w:rsid w:val="00BA0583"/>
    <w:rsid w:val="00BA46B5"/>
    <w:rsid w:val="00BA58CC"/>
    <w:rsid w:val="00BA75A1"/>
    <w:rsid w:val="00BB351A"/>
    <w:rsid w:val="00BB3DEF"/>
    <w:rsid w:val="00BB5B13"/>
    <w:rsid w:val="00BC0B59"/>
    <w:rsid w:val="00BC386C"/>
    <w:rsid w:val="00BD0ED0"/>
    <w:rsid w:val="00BD4EA2"/>
    <w:rsid w:val="00BD6844"/>
    <w:rsid w:val="00BE0914"/>
    <w:rsid w:val="00BE101D"/>
    <w:rsid w:val="00BF20FD"/>
    <w:rsid w:val="00BF3DE2"/>
    <w:rsid w:val="00BF585F"/>
    <w:rsid w:val="00BF5C14"/>
    <w:rsid w:val="00C04004"/>
    <w:rsid w:val="00C05D90"/>
    <w:rsid w:val="00C0758A"/>
    <w:rsid w:val="00C12E49"/>
    <w:rsid w:val="00C14594"/>
    <w:rsid w:val="00C206D8"/>
    <w:rsid w:val="00C257A2"/>
    <w:rsid w:val="00C26BF0"/>
    <w:rsid w:val="00C36565"/>
    <w:rsid w:val="00C36997"/>
    <w:rsid w:val="00C3751D"/>
    <w:rsid w:val="00C45F08"/>
    <w:rsid w:val="00C540D0"/>
    <w:rsid w:val="00C61DD7"/>
    <w:rsid w:val="00C64D41"/>
    <w:rsid w:val="00C66EED"/>
    <w:rsid w:val="00C67806"/>
    <w:rsid w:val="00C76415"/>
    <w:rsid w:val="00C80C04"/>
    <w:rsid w:val="00C838F4"/>
    <w:rsid w:val="00C83BA4"/>
    <w:rsid w:val="00C86F6E"/>
    <w:rsid w:val="00C91B26"/>
    <w:rsid w:val="00C96C4D"/>
    <w:rsid w:val="00CA29AE"/>
    <w:rsid w:val="00CA507D"/>
    <w:rsid w:val="00CA567D"/>
    <w:rsid w:val="00CA6EB9"/>
    <w:rsid w:val="00CB162C"/>
    <w:rsid w:val="00CB6C05"/>
    <w:rsid w:val="00CC3F74"/>
    <w:rsid w:val="00CD00E0"/>
    <w:rsid w:val="00CD211D"/>
    <w:rsid w:val="00CD241C"/>
    <w:rsid w:val="00CD34BA"/>
    <w:rsid w:val="00CE2931"/>
    <w:rsid w:val="00CE53B3"/>
    <w:rsid w:val="00CE6DFA"/>
    <w:rsid w:val="00CF2A8C"/>
    <w:rsid w:val="00CF6AFD"/>
    <w:rsid w:val="00D01DC3"/>
    <w:rsid w:val="00D06308"/>
    <w:rsid w:val="00D1103C"/>
    <w:rsid w:val="00D11BB0"/>
    <w:rsid w:val="00D123FE"/>
    <w:rsid w:val="00D13528"/>
    <w:rsid w:val="00D201EB"/>
    <w:rsid w:val="00D220FF"/>
    <w:rsid w:val="00D2539A"/>
    <w:rsid w:val="00D268E4"/>
    <w:rsid w:val="00D347CA"/>
    <w:rsid w:val="00D35AE1"/>
    <w:rsid w:val="00D37813"/>
    <w:rsid w:val="00D37BA8"/>
    <w:rsid w:val="00D52A33"/>
    <w:rsid w:val="00D572E1"/>
    <w:rsid w:val="00D577DF"/>
    <w:rsid w:val="00D65F3B"/>
    <w:rsid w:val="00D71DA8"/>
    <w:rsid w:val="00D7440E"/>
    <w:rsid w:val="00D74980"/>
    <w:rsid w:val="00D750BE"/>
    <w:rsid w:val="00D811A9"/>
    <w:rsid w:val="00D82CC7"/>
    <w:rsid w:val="00D82E09"/>
    <w:rsid w:val="00D835CD"/>
    <w:rsid w:val="00D847BB"/>
    <w:rsid w:val="00D85364"/>
    <w:rsid w:val="00D91D5D"/>
    <w:rsid w:val="00D930C9"/>
    <w:rsid w:val="00D94132"/>
    <w:rsid w:val="00D945D3"/>
    <w:rsid w:val="00D95C9A"/>
    <w:rsid w:val="00DA0808"/>
    <w:rsid w:val="00DA2A34"/>
    <w:rsid w:val="00DA3D75"/>
    <w:rsid w:val="00DA5AD8"/>
    <w:rsid w:val="00DB14FE"/>
    <w:rsid w:val="00DB242E"/>
    <w:rsid w:val="00DB32C2"/>
    <w:rsid w:val="00DB3D24"/>
    <w:rsid w:val="00DB3DEE"/>
    <w:rsid w:val="00DB6B75"/>
    <w:rsid w:val="00DB7646"/>
    <w:rsid w:val="00DC0DC0"/>
    <w:rsid w:val="00DC2455"/>
    <w:rsid w:val="00DC6D98"/>
    <w:rsid w:val="00DD51A3"/>
    <w:rsid w:val="00DE2D09"/>
    <w:rsid w:val="00DF09D4"/>
    <w:rsid w:val="00DF5135"/>
    <w:rsid w:val="00DF6258"/>
    <w:rsid w:val="00E07DB0"/>
    <w:rsid w:val="00E105D2"/>
    <w:rsid w:val="00E10F47"/>
    <w:rsid w:val="00E13010"/>
    <w:rsid w:val="00E139D7"/>
    <w:rsid w:val="00E155F5"/>
    <w:rsid w:val="00E17F9A"/>
    <w:rsid w:val="00E20942"/>
    <w:rsid w:val="00E2288E"/>
    <w:rsid w:val="00E3470B"/>
    <w:rsid w:val="00E34BB9"/>
    <w:rsid w:val="00E354DB"/>
    <w:rsid w:val="00E41CC7"/>
    <w:rsid w:val="00E4283F"/>
    <w:rsid w:val="00E42F37"/>
    <w:rsid w:val="00E43AC7"/>
    <w:rsid w:val="00E43E98"/>
    <w:rsid w:val="00E50FC5"/>
    <w:rsid w:val="00E56303"/>
    <w:rsid w:val="00E565DC"/>
    <w:rsid w:val="00E6013D"/>
    <w:rsid w:val="00E64621"/>
    <w:rsid w:val="00E649D0"/>
    <w:rsid w:val="00E666D4"/>
    <w:rsid w:val="00E67391"/>
    <w:rsid w:val="00E708FF"/>
    <w:rsid w:val="00E74874"/>
    <w:rsid w:val="00E75027"/>
    <w:rsid w:val="00E828F4"/>
    <w:rsid w:val="00E86474"/>
    <w:rsid w:val="00E8662C"/>
    <w:rsid w:val="00E87821"/>
    <w:rsid w:val="00E87DCC"/>
    <w:rsid w:val="00E91426"/>
    <w:rsid w:val="00E9232C"/>
    <w:rsid w:val="00E937CC"/>
    <w:rsid w:val="00EA2D96"/>
    <w:rsid w:val="00EB354B"/>
    <w:rsid w:val="00EB729F"/>
    <w:rsid w:val="00EE5316"/>
    <w:rsid w:val="00EF38B2"/>
    <w:rsid w:val="00EF689A"/>
    <w:rsid w:val="00EF6C9F"/>
    <w:rsid w:val="00F06507"/>
    <w:rsid w:val="00F07944"/>
    <w:rsid w:val="00F12119"/>
    <w:rsid w:val="00F1507A"/>
    <w:rsid w:val="00F2123F"/>
    <w:rsid w:val="00F23207"/>
    <w:rsid w:val="00F24749"/>
    <w:rsid w:val="00F27F8F"/>
    <w:rsid w:val="00F302AD"/>
    <w:rsid w:val="00F358CA"/>
    <w:rsid w:val="00F42A8C"/>
    <w:rsid w:val="00F45267"/>
    <w:rsid w:val="00F47C4E"/>
    <w:rsid w:val="00F54A5F"/>
    <w:rsid w:val="00F5645E"/>
    <w:rsid w:val="00F5672E"/>
    <w:rsid w:val="00F6122E"/>
    <w:rsid w:val="00F618A9"/>
    <w:rsid w:val="00F6573E"/>
    <w:rsid w:val="00F65E61"/>
    <w:rsid w:val="00F72281"/>
    <w:rsid w:val="00F7532D"/>
    <w:rsid w:val="00F90A7A"/>
    <w:rsid w:val="00F91367"/>
    <w:rsid w:val="00F93784"/>
    <w:rsid w:val="00F95FBB"/>
    <w:rsid w:val="00FA2F30"/>
    <w:rsid w:val="00FA51BB"/>
    <w:rsid w:val="00FA7667"/>
    <w:rsid w:val="00FB4D64"/>
    <w:rsid w:val="00FB597B"/>
    <w:rsid w:val="00FC26FD"/>
    <w:rsid w:val="00FC367B"/>
    <w:rsid w:val="00FC3A4B"/>
    <w:rsid w:val="00FC4F3E"/>
    <w:rsid w:val="00FC5861"/>
    <w:rsid w:val="00FD5251"/>
    <w:rsid w:val="00FD68BD"/>
    <w:rsid w:val="00FE75E8"/>
    <w:rsid w:val="00FF45A6"/>
    <w:rsid w:val="00FF5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49"/>
    <w:pPr>
      <w:ind w:left="720"/>
      <w:contextualSpacing/>
    </w:pPr>
  </w:style>
  <w:style w:type="paragraph" w:styleId="Header">
    <w:name w:val="header"/>
    <w:basedOn w:val="Normal"/>
    <w:link w:val="HeaderChar"/>
    <w:uiPriority w:val="99"/>
    <w:semiHidden/>
    <w:unhideWhenUsed/>
    <w:rsid w:val="00725F17"/>
    <w:pPr>
      <w:tabs>
        <w:tab w:val="center" w:pos="4680"/>
        <w:tab w:val="right" w:pos="9360"/>
      </w:tabs>
    </w:pPr>
  </w:style>
  <w:style w:type="character" w:customStyle="1" w:styleId="HeaderChar">
    <w:name w:val="Header Char"/>
    <w:basedOn w:val="DefaultParagraphFont"/>
    <w:link w:val="Header"/>
    <w:uiPriority w:val="99"/>
    <w:semiHidden/>
    <w:rsid w:val="00725F17"/>
    <w:rPr>
      <w:rFonts w:ascii="Times New Roman" w:hAnsi="Times New Roman"/>
      <w:sz w:val="24"/>
    </w:rPr>
  </w:style>
  <w:style w:type="paragraph" w:styleId="Footer">
    <w:name w:val="footer"/>
    <w:basedOn w:val="Normal"/>
    <w:link w:val="FooterChar"/>
    <w:uiPriority w:val="99"/>
    <w:semiHidden/>
    <w:unhideWhenUsed/>
    <w:rsid w:val="00725F17"/>
    <w:pPr>
      <w:tabs>
        <w:tab w:val="center" w:pos="4680"/>
        <w:tab w:val="right" w:pos="9360"/>
      </w:tabs>
    </w:pPr>
  </w:style>
  <w:style w:type="character" w:customStyle="1" w:styleId="FooterChar">
    <w:name w:val="Footer Char"/>
    <w:basedOn w:val="DefaultParagraphFont"/>
    <w:link w:val="Footer"/>
    <w:uiPriority w:val="99"/>
    <w:semiHidden/>
    <w:rsid w:val="00725F1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JCotterman</dc:creator>
  <cp:lastModifiedBy>Elizabeth Bell</cp:lastModifiedBy>
  <cp:revision>2</cp:revision>
  <dcterms:created xsi:type="dcterms:W3CDTF">2013-07-10T15:17:00Z</dcterms:created>
  <dcterms:modified xsi:type="dcterms:W3CDTF">2013-07-10T15:17:00Z</dcterms:modified>
</cp:coreProperties>
</file>